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81C3" w14:textId="6E2BDA0D" w:rsidR="00AF0433" w:rsidRPr="00645806" w:rsidRDefault="00645806" w:rsidP="00645806">
      <w:pPr>
        <w:spacing w:after="240" w:line="276" w:lineRule="auto"/>
        <w:jc w:val="center"/>
        <w:rPr>
          <w:sz w:val="72"/>
          <w:szCs w:val="72"/>
          <w:u w:val="single"/>
        </w:rPr>
      </w:pPr>
      <w:r>
        <w:rPr>
          <w:b/>
          <w:bCs/>
          <w:color w:val="2683C6" w:themeColor="accent2"/>
          <w:sz w:val="72"/>
          <w:szCs w:val="72"/>
          <w:u w:val="single"/>
        </w:rPr>
        <w:t>Volunteering</w:t>
      </w:r>
    </w:p>
    <w:p w14:paraId="5B19192F" w14:textId="77777777" w:rsidR="00645806" w:rsidRPr="00645806" w:rsidRDefault="00645806" w:rsidP="006458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45806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Here are some key ways in which volunteering contributes to career development:</w:t>
      </w:r>
    </w:p>
    <w:p w14:paraId="27517487" w14:textId="77777777" w:rsidR="00645806" w:rsidRPr="00645806" w:rsidRDefault="00645806" w:rsidP="00645806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</w:p>
    <w:p w14:paraId="56C2B526" w14:textId="49A057B4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F439C2">
        <w:rPr>
          <w:rFonts w:ascii="Cambria" w:hAnsi="Cambria"/>
          <w:color w:val="000000"/>
          <w:sz w:val="23"/>
          <w:szCs w:val="23"/>
          <w:highlight w:val="yellow"/>
        </w:rPr>
        <w:t>Skill Development</w:t>
      </w:r>
      <w:r w:rsidRPr="00645806">
        <w:rPr>
          <w:rFonts w:ascii="Cambria" w:hAnsi="Cambria"/>
          <w:color w:val="000000"/>
          <w:sz w:val="23"/>
          <w:szCs w:val="23"/>
        </w:rPr>
        <w:t xml:space="preserve"> such as leadership, communication, problem-solving, project management, and more.</w:t>
      </w:r>
    </w:p>
    <w:p w14:paraId="06AC55F1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3C5317">
        <w:rPr>
          <w:rFonts w:ascii="Cambria" w:hAnsi="Cambria"/>
          <w:color w:val="000000"/>
          <w:sz w:val="23"/>
          <w:szCs w:val="23"/>
          <w:highlight w:val="yellow"/>
        </w:rPr>
        <w:t>Gain practical experience</w:t>
      </w:r>
      <w:r w:rsidRPr="00645806">
        <w:rPr>
          <w:rFonts w:ascii="Cambria" w:hAnsi="Cambria"/>
          <w:color w:val="000000"/>
          <w:sz w:val="23"/>
          <w:szCs w:val="23"/>
        </w:rPr>
        <w:t xml:space="preserve"> in a specific field or industry. It provides exposure to different work environments, challenges, and tasks</w:t>
      </w:r>
    </w:p>
    <w:p w14:paraId="1C69AE95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Volunteering provides a platform to </w:t>
      </w:r>
      <w:r w:rsidRPr="00F439C2">
        <w:rPr>
          <w:rFonts w:ascii="Cambria" w:hAnsi="Cambria"/>
          <w:color w:val="000000"/>
          <w:sz w:val="23"/>
          <w:szCs w:val="23"/>
          <w:highlight w:val="yellow"/>
        </w:rPr>
        <w:t>connect</w:t>
      </w:r>
      <w:r w:rsidRPr="00645806">
        <w:rPr>
          <w:rFonts w:ascii="Cambria" w:hAnsi="Cambria"/>
          <w:color w:val="000000"/>
          <w:sz w:val="23"/>
          <w:szCs w:val="23"/>
        </w:rPr>
        <w:t xml:space="preserve"> with professionals, organizations, and like-minded individuals. Building a strong network through volunteer activities can lead to valuable connections that may open doors to future career opportunities.</w:t>
      </w:r>
    </w:p>
    <w:p w14:paraId="1D5B4E2B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 work </w:t>
      </w:r>
      <w:r w:rsidRPr="00F439C2">
        <w:rPr>
          <w:rFonts w:ascii="Cambria" w:hAnsi="Cambria"/>
          <w:color w:val="000000"/>
          <w:sz w:val="23"/>
          <w:szCs w:val="23"/>
          <w:highlight w:val="yellow"/>
        </w:rPr>
        <w:t>adds value to a resume</w:t>
      </w:r>
      <w:r w:rsidRPr="00645806">
        <w:rPr>
          <w:rFonts w:ascii="Cambria" w:hAnsi="Cambria"/>
          <w:color w:val="000000"/>
          <w:sz w:val="23"/>
          <w:szCs w:val="23"/>
        </w:rPr>
        <w:t>, demonstrating to employers that an individual is proactive, community-minded, and committed to making a positive impact. It can be particularly beneficial for individuals with limited professional experience.</w:t>
      </w:r>
    </w:p>
    <w:p w14:paraId="52D27866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Volunteering allows individuals to </w:t>
      </w:r>
      <w:r w:rsidRPr="00F439C2">
        <w:rPr>
          <w:rFonts w:ascii="Cambria" w:hAnsi="Cambria"/>
          <w:color w:val="000000"/>
          <w:sz w:val="23"/>
          <w:szCs w:val="23"/>
          <w:highlight w:val="yellow"/>
        </w:rPr>
        <w:t>explore</w:t>
      </w:r>
      <w:r w:rsidRPr="00645806">
        <w:rPr>
          <w:rFonts w:ascii="Cambria" w:hAnsi="Cambria"/>
          <w:color w:val="000000"/>
          <w:sz w:val="23"/>
          <w:szCs w:val="23"/>
        </w:rPr>
        <w:t xml:space="preserve"> different industries, roles, and causes. It can be a valuable tool for those who are undecided about their career path, providing hands-on experience to help make informed decisions.</w:t>
      </w:r>
    </w:p>
    <w:p w14:paraId="6F61C468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Volunteering </w:t>
      </w:r>
      <w:r w:rsidRPr="00F439C2">
        <w:rPr>
          <w:rFonts w:ascii="Cambria" w:hAnsi="Cambria"/>
          <w:color w:val="000000"/>
          <w:sz w:val="23"/>
          <w:szCs w:val="23"/>
          <w:highlight w:val="yellow"/>
        </w:rPr>
        <w:t>showcases a candidate's commitment</w:t>
      </w:r>
      <w:r w:rsidRPr="00645806">
        <w:rPr>
          <w:rFonts w:ascii="Cambria" w:hAnsi="Cambria"/>
          <w:color w:val="000000"/>
          <w:sz w:val="23"/>
          <w:szCs w:val="23"/>
        </w:rPr>
        <w:t xml:space="preserve"> to a cause or community. Employers often value individuals who are actively involved in activities beyond their professional responsibilities, as it demonstrates a sense of responsibility and dedication.</w:t>
      </w:r>
    </w:p>
    <w:p w14:paraId="14B8C471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Volunteering can </w:t>
      </w:r>
      <w:r w:rsidRPr="00F439C2">
        <w:rPr>
          <w:rFonts w:ascii="Cambria" w:hAnsi="Cambria"/>
          <w:color w:val="000000"/>
          <w:sz w:val="23"/>
          <w:szCs w:val="23"/>
          <w:highlight w:val="yellow"/>
        </w:rPr>
        <w:t>contribute to personal growth</w:t>
      </w:r>
      <w:r w:rsidRPr="00645806">
        <w:rPr>
          <w:rFonts w:ascii="Cambria" w:hAnsi="Cambria"/>
          <w:color w:val="000000"/>
          <w:sz w:val="23"/>
          <w:szCs w:val="23"/>
        </w:rPr>
        <w:t>, fostering a sense of purpose, accomplishment, and confidence. Overcoming challenges in a volunteer setting can translate to increased resilience and self-assurance in the professional realm.</w:t>
      </w:r>
    </w:p>
    <w:p w14:paraId="0F54E3DE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Volunteering in diverse settings exposes individuals to different cultures, perspectives, and communities. This contributes to the development of </w:t>
      </w:r>
      <w:r w:rsidRPr="003C5317">
        <w:rPr>
          <w:rFonts w:ascii="Cambria" w:hAnsi="Cambria"/>
          <w:color w:val="000000"/>
          <w:sz w:val="23"/>
          <w:szCs w:val="23"/>
          <w:highlight w:val="yellow"/>
        </w:rPr>
        <w:t>cultural competence</w:t>
      </w:r>
      <w:r w:rsidRPr="00645806">
        <w:rPr>
          <w:rFonts w:ascii="Cambria" w:hAnsi="Cambria"/>
          <w:color w:val="000000"/>
          <w:sz w:val="23"/>
          <w:szCs w:val="23"/>
        </w:rPr>
        <w:t>, a valuable skill in today's globalized and diverse workplaces.</w:t>
      </w:r>
    </w:p>
    <w:p w14:paraId="46B673B2" w14:textId="77777777" w:rsidR="00645806" w:rsidRP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Volunteering provides an opportunity to </w:t>
      </w:r>
      <w:r w:rsidRPr="003C5317">
        <w:rPr>
          <w:rFonts w:ascii="Cambria" w:hAnsi="Cambria"/>
          <w:color w:val="000000"/>
          <w:sz w:val="23"/>
          <w:szCs w:val="23"/>
          <w:highlight w:val="yellow"/>
        </w:rPr>
        <w:t>build relationships</w:t>
      </w:r>
      <w:r w:rsidRPr="00645806">
        <w:rPr>
          <w:rFonts w:ascii="Cambria" w:hAnsi="Cambria"/>
          <w:color w:val="000000"/>
          <w:sz w:val="23"/>
          <w:szCs w:val="23"/>
        </w:rPr>
        <w:t xml:space="preserve"> with supervisors and colleagues who can serve as references or provide recommendations. Positive recommendations from volunteer experiences can enhance a candidate's credibility.</w:t>
      </w:r>
    </w:p>
    <w:p w14:paraId="5AC3A854" w14:textId="2CB297C9" w:rsidR="00645806" w:rsidRDefault="00645806" w:rsidP="006458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mbria" w:hAnsi="Cambria"/>
          <w:color w:val="000000"/>
          <w:sz w:val="23"/>
          <w:szCs w:val="23"/>
        </w:rPr>
      </w:pPr>
      <w:r w:rsidRPr="00645806">
        <w:rPr>
          <w:rFonts w:ascii="Cambria" w:hAnsi="Cambria"/>
          <w:color w:val="000000"/>
          <w:sz w:val="23"/>
          <w:szCs w:val="23"/>
        </w:rPr>
        <w:t xml:space="preserve">For individuals undergoing a career transition, volunteering can </w:t>
      </w:r>
      <w:r w:rsidRPr="003C5317">
        <w:rPr>
          <w:rFonts w:ascii="Cambria" w:hAnsi="Cambria"/>
          <w:color w:val="000000"/>
          <w:sz w:val="23"/>
          <w:szCs w:val="23"/>
          <w:highlight w:val="yellow"/>
        </w:rPr>
        <w:t>bridge gaps</w:t>
      </w:r>
      <w:r w:rsidRPr="00645806">
        <w:rPr>
          <w:rFonts w:ascii="Cambria" w:hAnsi="Cambria"/>
          <w:color w:val="000000"/>
          <w:sz w:val="23"/>
          <w:szCs w:val="23"/>
        </w:rPr>
        <w:t xml:space="preserve"> in experience and help them gain relevant skills and connections in a new field.</w:t>
      </w:r>
    </w:p>
    <w:p w14:paraId="5A75BDAE" w14:textId="77777777" w:rsidR="00F439C2" w:rsidRPr="00645806" w:rsidRDefault="00F439C2" w:rsidP="00F439C2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Cambria" w:hAnsi="Cambria"/>
          <w:color w:val="000000"/>
          <w:sz w:val="23"/>
          <w:szCs w:val="23"/>
        </w:rPr>
      </w:pPr>
    </w:p>
    <w:p w14:paraId="4B0A417B" w14:textId="7CC85DB3" w:rsidR="00D0030B" w:rsidRPr="00F439C2" w:rsidRDefault="00645806" w:rsidP="0064580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3"/>
          <w:szCs w:val="23"/>
        </w:rPr>
      </w:pPr>
      <w:r w:rsidRPr="00F439C2">
        <w:rPr>
          <w:rFonts w:ascii="Cambria" w:hAnsi="Cambria"/>
          <w:b/>
          <w:bCs/>
          <w:color w:val="000000"/>
          <w:sz w:val="23"/>
          <w:szCs w:val="23"/>
        </w:rPr>
        <w:t>In summary, volunteering is a dynamic and multifaceted avenue for career development, offering a range of tangible and intangible benefits that contribute to both personal and professional growth. Whether you are a student, a mid-career professional, or someone considering a career change, volunteering can be a valuable investment in your career journey.</w:t>
      </w:r>
    </w:p>
    <w:sectPr w:rsidR="00D0030B" w:rsidRPr="00F439C2" w:rsidSect="0011051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MediumGap" w:sz="24" w:space="24" w:color="1C6194" w:themeColor="accent2" w:themeShade="BF"/>
        <w:left w:val="thickThinMediumGap" w:sz="24" w:space="24" w:color="1C6194" w:themeColor="accent2" w:themeShade="BF"/>
        <w:bottom w:val="thickThinMediumGap" w:sz="24" w:space="24" w:color="1C6194" w:themeColor="accent2" w:themeShade="BF"/>
        <w:right w:val="thickThinMediumGap" w:sz="24" w:space="24" w:color="1C6194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B60B" w14:textId="77777777" w:rsidR="00885FE3" w:rsidRDefault="00885FE3" w:rsidP="00110519">
      <w:pPr>
        <w:spacing w:after="0" w:line="240" w:lineRule="auto"/>
      </w:pPr>
      <w:r>
        <w:separator/>
      </w:r>
    </w:p>
  </w:endnote>
  <w:endnote w:type="continuationSeparator" w:id="0">
    <w:p w14:paraId="12E1996C" w14:textId="77777777" w:rsidR="00885FE3" w:rsidRDefault="00885FE3" w:rsidP="0011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CEA2" w14:textId="0F679A2C" w:rsidR="00110519" w:rsidRPr="00110519" w:rsidRDefault="00110519" w:rsidP="00110519">
    <w:pPr>
      <w:pStyle w:val="Footer"/>
      <w:jc w:val="center"/>
      <w:rPr>
        <w:color w:val="1C6194" w:themeColor="accent2" w:themeShade="BF"/>
      </w:rPr>
    </w:pPr>
    <w:r w:rsidRPr="00110519">
      <w:rPr>
        <w:noProof/>
        <w:color w:val="1C6194" w:themeColor="accent2" w:themeShade="BF"/>
      </w:rPr>
      <w:drawing>
        <wp:inline distT="0" distB="0" distL="0" distR="0" wp14:anchorId="2CC0686A" wp14:editId="6C7268B2">
          <wp:extent cx="2605888" cy="334645"/>
          <wp:effectExtent l="0" t="0" r="4445" b="8255"/>
          <wp:docPr id="6" name="Picture 6" descr="A picture containing clock, light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778" cy="35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E104D" w14:textId="435E750C" w:rsidR="00110519" w:rsidRPr="00110519" w:rsidRDefault="00110519" w:rsidP="00110519">
    <w:pPr>
      <w:pStyle w:val="Footer"/>
      <w:jc w:val="center"/>
      <w:rPr>
        <w:color w:val="1C6194" w:themeColor="accent2" w:themeShade="BF"/>
        <w:sz w:val="28"/>
        <w:szCs w:val="28"/>
      </w:rPr>
    </w:pPr>
    <w:r w:rsidRPr="00110519">
      <w:rPr>
        <w:color w:val="1C6194" w:themeColor="accent2" w:themeShade="BF"/>
        <w:sz w:val="28"/>
        <w:szCs w:val="28"/>
      </w:rPr>
      <w:t xml:space="preserve">Career </w:t>
    </w:r>
    <w:r w:rsidR="00C45D55">
      <w:rPr>
        <w:color w:val="1C6194" w:themeColor="accent2" w:themeShade="BF"/>
        <w:sz w:val="28"/>
        <w:szCs w:val="28"/>
      </w:rPr>
      <w:t>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6EF3" w14:textId="77777777" w:rsidR="00885FE3" w:rsidRDefault="00885FE3" w:rsidP="00110519">
      <w:pPr>
        <w:spacing w:after="0" w:line="240" w:lineRule="auto"/>
      </w:pPr>
      <w:r>
        <w:separator/>
      </w:r>
    </w:p>
  </w:footnote>
  <w:footnote w:type="continuationSeparator" w:id="0">
    <w:p w14:paraId="6E87F4C9" w14:textId="77777777" w:rsidR="00885FE3" w:rsidRDefault="00885FE3" w:rsidP="0011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10E1"/>
    <w:multiLevelType w:val="hybridMultilevel"/>
    <w:tmpl w:val="895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A39"/>
    <w:multiLevelType w:val="hybridMultilevel"/>
    <w:tmpl w:val="D0B4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F2DCD"/>
    <w:multiLevelType w:val="multilevel"/>
    <w:tmpl w:val="8D42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471FB"/>
    <w:multiLevelType w:val="hybridMultilevel"/>
    <w:tmpl w:val="F2A0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CF"/>
    <w:rsid w:val="00042D5E"/>
    <w:rsid w:val="00062BFB"/>
    <w:rsid w:val="000C3EBB"/>
    <w:rsid w:val="000D4B0D"/>
    <w:rsid w:val="00110519"/>
    <w:rsid w:val="001E5BAA"/>
    <w:rsid w:val="003C5317"/>
    <w:rsid w:val="00460E89"/>
    <w:rsid w:val="005C4D44"/>
    <w:rsid w:val="00645806"/>
    <w:rsid w:val="006846DF"/>
    <w:rsid w:val="006F092B"/>
    <w:rsid w:val="00885FE3"/>
    <w:rsid w:val="00AF0433"/>
    <w:rsid w:val="00C45D55"/>
    <w:rsid w:val="00C774CF"/>
    <w:rsid w:val="00D0030B"/>
    <w:rsid w:val="00D50717"/>
    <w:rsid w:val="00E26A52"/>
    <w:rsid w:val="00F439C2"/>
    <w:rsid w:val="00F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161F"/>
  <w15:chartTrackingRefBased/>
  <w15:docId w15:val="{0E8895D6-15FD-43EE-848E-10C9709E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19"/>
  </w:style>
  <w:style w:type="paragraph" w:styleId="Footer">
    <w:name w:val="footer"/>
    <w:basedOn w:val="Normal"/>
    <w:link w:val="FooterChar"/>
    <w:uiPriority w:val="99"/>
    <w:unhideWhenUsed/>
    <w:rsid w:val="0011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19"/>
  </w:style>
  <w:style w:type="paragraph" w:styleId="ListParagraph">
    <w:name w:val="List Paragraph"/>
    <w:basedOn w:val="Normal"/>
    <w:uiPriority w:val="34"/>
    <w:qFormat/>
    <w:rsid w:val="00110519"/>
    <w:pPr>
      <w:ind w:left="720"/>
      <w:contextualSpacing/>
    </w:pPr>
  </w:style>
  <w:style w:type="table" w:styleId="TableGrid">
    <w:name w:val="Table Grid"/>
    <w:basedOn w:val="TableNormal"/>
    <w:uiPriority w:val="39"/>
    <w:rsid w:val="0011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92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9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0491-E72F-4E87-A919-049BE6D1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Ta, Henry</dc:creator>
  <cp:keywords/>
  <dc:description/>
  <cp:lastModifiedBy>Ta Henry</cp:lastModifiedBy>
  <cp:revision>5</cp:revision>
  <dcterms:created xsi:type="dcterms:W3CDTF">2023-12-06T21:41:00Z</dcterms:created>
  <dcterms:modified xsi:type="dcterms:W3CDTF">2023-12-08T20:06:00Z</dcterms:modified>
</cp:coreProperties>
</file>